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A6C" w:rsidRDefault="00700A6C" w:rsidP="00700A6C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416FEF" w:rsidRDefault="00416FEF" w:rsidP="00416FEF">
      <w:pPr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Vzdělávací oblast:</w:t>
      </w:r>
      <w:r>
        <w:rPr>
          <w:b/>
          <w:bCs/>
          <w:sz w:val="28"/>
          <w:szCs w:val="28"/>
        </w:rPr>
        <w:t xml:space="preserve"> Matematika a její aplikace</w:t>
      </w:r>
    </w:p>
    <w:p w:rsidR="00416FEF" w:rsidRDefault="00416FEF" w:rsidP="00416FEF">
      <w:pPr>
        <w:rPr>
          <w:b/>
          <w:sz w:val="28"/>
          <w:szCs w:val="28"/>
        </w:rPr>
      </w:pPr>
      <w:r>
        <w:rPr>
          <w:sz w:val="28"/>
          <w:szCs w:val="28"/>
        </w:rPr>
        <w:t>Vyučovací předmět:</w:t>
      </w:r>
      <w:r>
        <w:rPr>
          <w:b/>
          <w:sz w:val="28"/>
          <w:szCs w:val="28"/>
        </w:rPr>
        <w:t xml:space="preserve"> Matematika </w:t>
      </w:r>
    </w:p>
    <w:p w:rsidR="00700A6C" w:rsidRPr="00416FEF" w:rsidRDefault="00416FEF" w:rsidP="00416FEF">
      <w:pPr>
        <w:rPr>
          <w:b/>
          <w:sz w:val="28"/>
          <w:szCs w:val="20"/>
        </w:rPr>
      </w:pPr>
      <w:r>
        <w:rPr>
          <w:sz w:val="28"/>
        </w:rPr>
        <w:t xml:space="preserve">Ročník : </w:t>
      </w:r>
      <w:r>
        <w:rPr>
          <w:b/>
          <w:sz w:val="28"/>
        </w:rPr>
        <w:t>8.</w:t>
      </w:r>
    </w:p>
    <w:tbl>
      <w:tblPr>
        <w:tblW w:w="148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ook w:val="01E0"/>
      </w:tblPr>
      <w:tblGrid>
        <w:gridCol w:w="1777"/>
        <w:gridCol w:w="4271"/>
        <w:gridCol w:w="3420"/>
        <w:gridCol w:w="2520"/>
        <w:gridCol w:w="2880"/>
      </w:tblGrid>
      <w:tr w:rsidR="00700A6C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>
            <w:pPr>
              <w:rPr>
                <w:b/>
                <w:caps/>
              </w:rPr>
            </w:pPr>
            <w:r>
              <w:rPr>
                <w:b/>
                <w:caps/>
              </w:rPr>
              <w:t>Očekávané výstupy z RVP ZV</w:t>
            </w:r>
          </w:p>
          <w:p w:rsidR="00700A6C" w:rsidRDefault="00700A6C" w:rsidP="00A51E18">
            <w:pPr>
              <w:rPr>
                <w:i/>
              </w:rPr>
            </w:pP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>
            <w:pPr>
              <w:rPr>
                <w:b/>
                <w:caps/>
              </w:rPr>
            </w:pPr>
            <w:r>
              <w:rPr>
                <w:b/>
                <w:caps/>
              </w:rPr>
              <w:t>Dílčí výstupy</w:t>
            </w:r>
          </w:p>
          <w:p w:rsidR="00700A6C" w:rsidRDefault="00700A6C" w:rsidP="00A51E18">
            <w:pPr>
              <w:rPr>
                <w:b/>
                <w:caps/>
              </w:rPr>
            </w:pPr>
          </w:p>
          <w:p w:rsidR="00700A6C" w:rsidRDefault="00700A6C" w:rsidP="00A51E18"/>
          <w:p w:rsidR="00700A6C" w:rsidRDefault="00700A6C" w:rsidP="00A51E18">
            <w:r>
              <w:t>Žák: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>
            <w:pPr>
              <w:rPr>
                <w:b/>
                <w:caps/>
              </w:rPr>
            </w:pPr>
            <w:r>
              <w:rPr>
                <w:b/>
                <w:caps/>
              </w:rPr>
              <w:t>učivo</w:t>
            </w:r>
          </w:p>
          <w:p w:rsidR="00700A6C" w:rsidRDefault="00700A6C" w:rsidP="00A51E18">
            <w:pPr>
              <w:rPr>
                <w:b/>
                <w:caps/>
              </w:rPr>
            </w:pPr>
          </w:p>
          <w:p w:rsidR="00700A6C" w:rsidRDefault="00700A6C" w:rsidP="00A51E18">
            <w:pPr>
              <w:rPr>
                <w:caps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pPr>
              <w:rPr>
                <w:b/>
                <w:caps/>
              </w:rPr>
            </w:pPr>
            <w:r>
              <w:rPr>
                <w:b/>
                <w:caps/>
              </w:rPr>
              <w:t>tematické okruhy průřezového tématu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>
            <w:pPr>
              <w:rPr>
                <w:b/>
                <w:caps/>
              </w:rPr>
            </w:pPr>
            <w:r>
              <w:rPr>
                <w:b/>
                <w:caps/>
              </w:rPr>
              <w:t>poznámky</w:t>
            </w:r>
          </w:p>
          <w:p w:rsidR="00700A6C" w:rsidRDefault="00700A6C" w:rsidP="00A51E18">
            <w:pPr>
              <w:rPr>
                <w:i/>
                <w:caps/>
              </w:rPr>
            </w:pPr>
          </w:p>
        </w:tc>
      </w:tr>
      <w:tr w:rsidR="00700A6C" w:rsidTr="00A51E18">
        <w:tc>
          <w:tcPr>
            <w:tcW w:w="148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Číslo a proměnná</w:t>
            </w:r>
          </w:p>
        </w:tc>
      </w:tr>
      <w:tr w:rsidR="00700A6C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>
            <w:pPr>
              <w:rPr>
                <w:b/>
              </w:rPr>
            </w:pPr>
            <w:r>
              <w:rPr>
                <w:b/>
              </w:rPr>
              <w:t xml:space="preserve">M-9-1-01 </w:t>
            </w:r>
          </w:p>
          <w:p w:rsidR="00700A6C" w:rsidRDefault="00700A6C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rozlišuje pojmy umocňování a odmocňování;</w:t>
            </w:r>
          </w:p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určuje zpaměti druhou mocninu čísel 1 – </w:t>
            </w:r>
            <w:smartTag w:uri="urn:schemas-microsoft-com:office:smarttags" w:element="metricconverter">
              <w:smartTagPr>
                <w:attr w:name="ProductID" w:val="20 a"/>
              </w:smartTagPr>
              <w:r>
                <w:t>20 a</w:t>
              </w:r>
            </w:smartTag>
            <w:r>
              <w:t xml:space="preserve"> odmocninu těchto mocnin, určuje druhou mocninu a odmocninu přirozených a desetinných čísel pomocí tabulek a kalkulátoru;</w:t>
            </w:r>
          </w:p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ovládá pravidla pro umocňování a odmocňování zlomku a součinu dvou čísel;</w:t>
            </w:r>
          </w:p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určuje hodnotu číselného výrazu s druhou mocninou a odmocninou;</w:t>
            </w:r>
          </w:p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využívá geometrický význam druhé mocniny v praxi;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Druhá mocnina a odmocnina</w:t>
            </w:r>
          </w:p>
          <w:p w:rsidR="00700A6C" w:rsidRDefault="00700A6C" w:rsidP="00A51E18"/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/>
        </w:tc>
        <w:tc>
          <w:tcPr>
            <w:tcW w:w="28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>
            <w:r>
              <w:t xml:space="preserve">Rozšiřující učivo: </w:t>
            </w:r>
          </w:p>
          <w:p w:rsidR="00700A6C" w:rsidRDefault="00700A6C" w:rsidP="00A51E18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180"/>
            </w:pPr>
            <w:r>
              <w:t>mocniny s přirozeným mocnitelem</w:t>
            </w:r>
          </w:p>
          <w:p w:rsidR="00700A6C" w:rsidRDefault="00700A6C" w:rsidP="00A51E18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180"/>
            </w:pPr>
            <w:r>
              <w:t xml:space="preserve">zápis čísla v desítkové soustavě pomocí mocnin deseti, ve tvaru </w:t>
            </w:r>
            <w:r>
              <w:rPr>
                <w:i/>
              </w:rPr>
              <w:t>a</w:t>
            </w:r>
            <w:r>
              <w:t>.10</w:t>
            </w:r>
            <w:r>
              <w:rPr>
                <w:i/>
                <w:vertAlign w:val="superscript"/>
              </w:rPr>
              <w:t>n</w:t>
            </w:r>
            <w:r>
              <w:t xml:space="preserve">, kde </w:t>
            </w:r>
            <w:r>
              <w:rPr>
                <w:i/>
              </w:rPr>
              <w:t>a</w:t>
            </w:r>
            <w:r>
              <w:t xml:space="preserve"> &lt; 10</w:t>
            </w:r>
          </w:p>
          <w:p w:rsidR="00700A6C" w:rsidRDefault="00700A6C" w:rsidP="00A51E18"/>
          <w:p w:rsidR="00700A6C" w:rsidRDefault="00700A6C" w:rsidP="00A51E18">
            <w:pPr>
              <w:tabs>
                <w:tab w:val="num" w:pos="2052"/>
              </w:tabs>
              <w:spacing w:before="60"/>
            </w:pPr>
            <w:r>
              <w:t>Další náměty do výuky:</w:t>
            </w:r>
          </w:p>
          <w:p w:rsidR="00700A6C" w:rsidRDefault="00700A6C" w:rsidP="00A51E18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180"/>
            </w:pPr>
            <w:r>
              <w:t>propedeutika využití parametru v matematice</w:t>
            </w:r>
          </w:p>
          <w:p w:rsidR="00700A6C" w:rsidRDefault="00700A6C" w:rsidP="00A51E18">
            <w:pPr>
              <w:tabs>
                <w:tab w:val="num" w:pos="72"/>
              </w:tabs>
              <w:ind w:left="72"/>
            </w:pPr>
          </w:p>
          <w:p w:rsidR="00700A6C" w:rsidRDefault="00700A6C" w:rsidP="00A51E18"/>
          <w:p w:rsidR="00700A6C" w:rsidRDefault="00700A6C" w:rsidP="00A51E18">
            <w:pPr>
              <w:spacing w:before="120"/>
            </w:pPr>
            <w:r>
              <w:t xml:space="preserve"> </w:t>
            </w:r>
          </w:p>
          <w:p w:rsidR="00700A6C" w:rsidRDefault="00700A6C" w:rsidP="00A51E18">
            <w:pPr>
              <w:pStyle w:val="Odstavecseseznamem1"/>
              <w:tabs>
                <w:tab w:val="left" w:pos="252"/>
              </w:tabs>
              <w:ind w:left="252" w:hanging="360"/>
            </w:pPr>
          </w:p>
        </w:tc>
      </w:tr>
      <w:tr w:rsidR="00700A6C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>
            <w:pPr>
              <w:rPr>
                <w:b/>
              </w:rPr>
            </w:pPr>
            <w:r>
              <w:rPr>
                <w:b/>
              </w:rPr>
              <w:t xml:space="preserve">M-9-1-07 </w:t>
            </w:r>
          </w:p>
          <w:p w:rsidR="00700A6C" w:rsidRDefault="00700A6C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vysvětlí pojem proměnná, výraz s proměnnou, člen výrazu, jednočlen, mnohočlen, rovnost dvou výrazů;</w:t>
            </w:r>
          </w:p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zapíše slovní text pomocí výrazů s proměnnými (a naopak), vypočte hodnotu výrazu pro dané hodnoty proměnných;</w:t>
            </w:r>
          </w:p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provádí početní operace (sčítání, </w:t>
            </w:r>
            <w:r>
              <w:lastRenderedPageBreak/>
              <w:t>odčítání, násobení, dělení) s mnohočleny, výsledný mnohočlen je nejvýše druhého stupně;</w:t>
            </w:r>
          </w:p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provádí rozklad mnohočlenu na součin pomocí vytýkání;</w:t>
            </w:r>
          </w:p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umocní dvojčleny a rozloží dvojčleny na součin pomocí vzorců (a + b)</w:t>
            </w:r>
            <w:r>
              <w:rPr>
                <w:vertAlign w:val="superscript"/>
              </w:rPr>
              <w:t>2</w:t>
            </w:r>
            <w:r>
              <w:t>,</w:t>
            </w:r>
          </w:p>
          <w:p w:rsidR="00700A6C" w:rsidRDefault="00700A6C" w:rsidP="00A51E18">
            <w:r>
              <w:t xml:space="preserve">  (a – b)</w:t>
            </w:r>
            <w:r>
              <w:rPr>
                <w:vertAlign w:val="superscript"/>
              </w:rPr>
              <w:t>2</w:t>
            </w:r>
            <w:r>
              <w:t>, a</w:t>
            </w:r>
            <w:r>
              <w:rPr>
                <w:vertAlign w:val="superscript"/>
              </w:rPr>
              <w:t>2</w:t>
            </w:r>
            <w:r>
              <w:t xml:space="preserve"> – b</w:t>
            </w:r>
            <w:r>
              <w:rPr>
                <w:vertAlign w:val="superscript"/>
              </w:rPr>
              <w:t>2</w:t>
            </w:r>
            <w:r>
              <w:t>;</w:t>
            </w:r>
          </w:p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využívá tabulkový kalkulátor;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lastRenderedPageBreak/>
              <w:t>Výrazy s proměnnou</w:t>
            </w:r>
          </w:p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Mnohočleny maximálně druhého stupně </w:t>
            </w:r>
          </w:p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Vzorce v tabulkovém kalkulátoru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0A6C" w:rsidRDefault="00700A6C" w:rsidP="00A51E18">
            <w:pPr>
              <w:rPr>
                <w:rFonts w:eastAsia="Calibri"/>
              </w:rPr>
            </w:pPr>
          </w:p>
        </w:tc>
      </w:tr>
      <w:tr w:rsidR="00700A6C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>
            <w:pPr>
              <w:rPr>
                <w:b/>
              </w:rPr>
            </w:pPr>
            <w:r>
              <w:rPr>
                <w:b/>
              </w:rPr>
              <w:lastRenderedPageBreak/>
              <w:t>M-9-1-08</w:t>
            </w:r>
          </w:p>
          <w:p w:rsidR="00700A6C" w:rsidRDefault="00700A6C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řeší lineární rovnice pomocí ekvivalentních úprav a provádí zkoušku správnosti řešení rovnice;</w:t>
            </w:r>
          </w:p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rozhodne, jestli má rovnice jedno řešení, nekonečně mnoho řešení, nebo nemá řešení;</w:t>
            </w:r>
          </w:p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sestaví rovnici ze zadaných údajů slovní úlohy; </w:t>
            </w:r>
          </w:p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vyjádří neznámou ze vzorce;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Lineární rovnice</w:t>
            </w:r>
          </w:p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Výpočet neznámé ze vzorce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0A6C" w:rsidRDefault="00700A6C" w:rsidP="00A51E18">
            <w:pPr>
              <w:rPr>
                <w:rFonts w:eastAsia="Calibri"/>
              </w:rPr>
            </w:pPr>
          </w:p>
        </w:tc>
      </w:tr>
      <w:tr w:rsidR="00700A6C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>
            <w:pPr>
              <w:rPr>
                <w:b/>
              </w:rPr>
            </w:pPr>
            <w:r>
              <w:rPr>
                <w:b/>
              </w:rPr>
              <w:t xml:space="preserve">M-9-1-09 </w:t>
            </w:r>
          </w:p>
          <w:p w:rsidR="00700A6C" w:rsidRDefault="00700A6C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matematizuje reálné situace využitím vlastnosti rovnic, při řešení úloh označí neznámou a sestaví rovnici;</w:t>
            </w:r>
          </w:p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posoudí reálnost výsledku řešené slovní úlohy a ověří ho zkouškou.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Matematizace reálné situace s použitím proměnné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r>
              <w:t xml:space="preserve">EV – Lidské aktivity a problémy životního prostředí (doprava a životní prostředí: druhy dopravy a ekologická zátěž, doprava a globalizace); Základní podmínky života (energie: využívání energie, možnosti a způsoby šetření, přírodní zdroje: zdroje surovinové a energetické a jejich </w:t>
            </w:r>
            <w:r>
              <w:lastRenderedPageBreak/>
              <w:t xml:space="preserve">vyčerpatelnost); </w:t>
            </w:r>
          </w:p>
          <w:p w:rsidR="00700A6C" w:rsidRDefault="00700A6C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0A6C" w:rsidRDefault="00700A6C" w:rsidP="00A51E18">
            <w:pPr>
              <w:rPr>
                <w:rFonts w:eastAsia="Calibri"/>
              </w:rPr>
            </w:pPr>
          </w:p>
        </w:tc>
      </w:tr>
      <w:tr w:rsidR="00700A6C" w:rsidTr="00A51E18">
        <w:tc>
          <w:tcPr>
            <w:tcW w:w="148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lastRenderedPageBreak/>
              <w:t>Geometrie v rovině a v prostoru</w:t>
            </w:r>
          </w:p>
        </w:tc>
      </w:tr>
      <w:tr w:rsidR="00700A6C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>
            <w:pPr>
              <w:rPr>
                <w:b/>
              </w:rPr>
            </w:pPr>
            <w:r>
              <w:rPr>
                <w:b/>
              </w:rPr>
              <w:t>M-9-3-01</w:t>
            </w:r>
          </w:p>
          <w:p w:rsidR="00700A6C" w:rsidRDefault="00700A6C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vysvětlí pojmy odvěsna a přepona v pravoúhlém trojúhelníku;</w:t>
            </w:r>
          </w:p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používá Pythagorovu větu pro výpočet třetí strany pravoúhlého trojúhelníku;</w:t>
            </w:r>
          </w:p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vypočítá délku hrany, tělesovou </w:t>
            </w:r>
            <w:r>
              <w:rPr>
                <w:spacing w:val="2"/>
              </w:rPr>
              <w:t>a stěnovou úhlopříčku krychle a kvádru;</w:t>
            </w:r>
          </w:p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řeší praktické úlohy s využitím Pythagorovy věty, situaci načrtne, odhadne výsledek a ověří jeho reálnost, využívá potřebnou matematickou symboliku; 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Pravoúhlý trojúhelník</w:t>
            </w:r>
          </w:p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Pythagorova věta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/>
        </w:tc>
        <w:tc>
          <w:tcPr>
            <w:tcW w:w="28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>
            <w:r>
              <w:t xml:space="preserve">Rozšiřující učivo: </w:t>
            </w:r>
          </w:p>
          <w:p w:rsidR="00700A6C" w:rsidRDefault="00700A6C" w:rsidP="00A51E18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>vzorce a jejich geometrické zobrazení</w:t>
            </w:r>
          </w:p>
          <w:p w:rsidR="00700A6C" w:rsidRDefault="00700A6C" w:rsidP="00A51E18"/>
          <w:p w:rsidR="00700A6C" w:rsidRDefault="00700A6C" w:rsidP="00A51E18"/>
          <w:p w:rsidR="00EB7755" w:rsidRDefault="00EB7755" w:rsidP="00A51E18"/>
          <w:p w:rsidR="00700A6C" w:rsidRDefault="00700A6C" w:rsidP="00A51E18">
            <w:pPr>
              <w:rPr>
                <w:i/>
              </w:rPr>
            </w:pPr>
            <w:r>
              <w:t>Poznámka:</w:t>
            </w:r>
          </w:p>
          <w:p w:rsidR="00700A6C" w:rsidRDefault="00700A6C" w:rsidP="00A51E18">
            <w:r>
              <w:t xml:space="preserve">Učitel využívá </w:t>
            </w:r>
            <w:r w:rsidR="00EB7755">
              <w:t xml:space="preserve">dle možností </w:t>
            </w:r>
            <w:r>
              <w:t xml:space="preserve">v hodinách grafické geometrické programy.  </w:t>
            </w:r>
          </w:p>
          <w:p w:rsidR="00700A6C" w:rsidRDefault="00700A6C" w:rsidP="00A51E18"/>
        </w:tc>
      </w:tr>
      <w:tr w:rsidR="00700A6C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>
            <w:pPr>
              <w:rPr>
                <w:b/>
              </w:rPr>
            </w:pPr>
            <w:r>
              <w:rPr>
                <w:b/>
              </w:rPr>
              <w:t xml:space="preserve">M-9-3-02 </w:t>
            </w:r>
          </w:p>
          <w:p w:rsidR="00700A6C" w:rsidRDefault="00700A6C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rPr>
                <w:spacing w:val="-7"/>
              </w:rPr>
            </w:pPr>
            <w:r>
              <w:rPr>
                <w:spacing w:val="-7"/>
              </w:rPr>
              <w:t xml:space="preserve">definuje a sestrojí kružnici a kruh, </w:t>
            </w:r>
            <w:r>
              <w:t>vysvětlí vztah mezi poloměrem a průměrem;</w:t>
            </w:r>
          </w:p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určí vzájemnou polohu kružnice a přímky (tečna, sečna, vnější přímka), vzájemnou polohu dvou kružnic (body dotyku) a narýsuje je;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Kruh, kružnice</w:t>
            </w:r>
          </w:p>
          <w:p w:rsidR="00700A6C" w:rsidRDefault="00700A6C" w:rsidP="00A51E18"/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0A6C" w:rsidRDefault="00700A6C" w:rsidP="00A51E18"/>
        </w:tc>
      </w:tr>
      <w:tr w:rsidR="00700A6C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>
            <w:pPr>
              <w:rPr>
                <w:b/>
              </w:rPr>
            </w:pPr>
            <w:r>
              <w:rPr>
                <w:b/>
              </w:rPr>
              <w:t xml:space="preserve">M-9-3-04 </w:t>
            </w:r>
          </w:p>
          <w:p w:rsidR="00700A6C" w:rsidRDefault="00700A6C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účelně používá tvar zápisu Ludolfova čísla (desetinné číslo, zlomek);</w:t>
            </w:r>
          </w:p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vypočítá obvod a obsah kruhu a délku kružnice pomocí vzorců;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Obvod a obsah kruhu</w:t>
            </w:r>
          </w:p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Délka kružnice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0A6C" w:rsidRDefault="00700A6C" w:rsidP="00A51E18"/>
        </w:tc>
      </w:tr>
      <w:tr w:rsidR="00700A6C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>
            <w:pPr>
              <w:rPr>
                <w:b/>
              </w:rPr>
            </w:pPr>
            <w:r>
              <w:rPr>
                <w:b/>
              </w:rPr>
              <w:t xml:space="preserve">M-9-3-05 </w:t>
            </w:r>
          </w:p>
          <w:p w:rsidR="00700A6C" w:rsidRDefault="00700A6C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pomocí množiny všech bodů dané vlastnosti charakterizuje osu úhlu, osu úsečky a sestrojí je;</w:t>
            </w:r>
          </w:p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využívá Thaletovu kružnici při řešení úloh, sestrojí tečnu ke kružnici z bodu </w:t>
            </w:r>
            <w:r>
              <w:lastRenderedPageBreak/>
              <w:t>vně kružnice;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lastRenderedPageBreak/>
              <w:t xml:space="preserve">Množiny bodů dané vlastnosti </w:t>
            </w:r>
          </w:p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Thaletova kružnice a věta</w:t>
            </w:r>
          </w:p>
          <w:p w:rsidR="00700A6C" w:rsidRDefault="00700A6C" w:rsidP="00A51E18"/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0A6C" w:rsidRDefault="00700A6C" w:rsidP="00A51E18"/>
        </w:tc>
      </w:tr>
      <w:tr w:rsidR="00700A6C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>
            <w:pPr>
              <w:rPr>
                <w:b/>
              </w:rPr>
            </w:pPr>
            <w:r>
              <w:rPr>
                <w:b/>
              </w:rPr>
              <w:lastRenderedPageBreak/>
              <w:t xml:space="preserve">M-9-3-06 </w:t>
            </w:r>
          </w:p>
          <w:p w:rsidR="00700A6C" w:rsidRDefault="00700A6C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sestrojí rovinné útvary dle zadaných prvků;</w:t>
            </w:r>
          </w:p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při řešení konstrukční úlohy provádí rozbor úlohy, náčrt, diskusi o počtu řešení, zapisuje postup konstrukce s využitím matematické symboliky (případně ji kombinuje se slovním vyjádřením);</w:t>
            </w:r>
          </w:p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narýsuje kružnici opsanou a vepsanou trojúhelníku;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Konstrukce rovinných útvarů: trojúhelníku, čtyřúhelníku (rovnoběžníku, lichoběžníku), kružnice</w:t>
            </w:r>
          </w:p>
          <w:p w:rsidR="00700A6C" w:rsidRDefault="00700A6C" w:rsidP="00A51E18"/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0A6C" w:rsidRDefault="00700A6C" w:rsidP="00A51E18"/>
        </w:tc>
      </w:tr>
      <w:tr w:rsidR="00700A6C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>
            <w:pPr>
              <w:rPr>
                <w:b/>
              </w:rPr>
            </w:pPr>
            <w:r>
              <w:rPr>
                <w:b/>
              </w:rPr>
              <w:t xml:space="preserve">M-9-3-09 </w:t>
            </w:r>
          </w:p>
          <w:p w:rsidR="00700A6C" w:rsidRDefault="00700A6C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charakterizuje válec a kouli;</w:t>
            </w:r>
          </w:p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pracuje s půdorysem a nárysem válce a koule;</w:t>
            </w:r>
          </w:p>
          <w:p w:rsidR="00700A6C" w:rsidRDefault="00700A6C" w:rsidP="00A51E18"/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Válec</w:t>
            </w:r>
          </w:p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Koule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08345F" w:rsidP="00A51E18">
            <w:r>
              <w:t>V</w:t>
            </w:r>
            <w:r w:rsidR="00700A6C">
              <w:t>EGS – Evropa a svět nás zajímá (zážitky a zkušenosti z Evropy a světa – tělesa v architektuře a přírodě)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0A6C" w:rsidRDefault="00700A6C" w:rsidP="00A51E18"/>
        </w:tc>
      </w:tr>
      <w:tr w:rsidR="00700A6C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>
            <w:pPr>
              <w:rPr>
                <w:b/>
              </w:rPr>
            </w:pPr>
            <w:r>
              <w:rPr>
                <w:b/>
              </w:rPr>
              <w:t>M-9-3-10</w:t>
            </w:r>
          </w:p>
          <w:p w:rsidR="00700A6C" w:rsidRDefault="00700A6C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odhaduje a vypočítá objem a povrch válce a koule;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Objem a povrch válce a koule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0A6C" w:rsidRDefault="00700A6C" w:rsidP="00A51E18"/>
        </w:tc>
      </w:tr>
      <w:tr w:rsidR="00700A6C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>
            <w:pPr>
              <w:rPr>
                <w:b/>
              </w:rPr>
            </w:pPr>
            <w:r>
              <w:rPr>
                <w:b/>
              </w:rPr>
              <w:t xml:space="preserve">M-9-3-11 </w:t>
            </w:r>
          </w:p>
          <w:p w:rsidR="00700A6C" w:rsidRDefault="00700A6C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načrtne a sestrojí síť válce, válec vymodeluje;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Síť válce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0A6C" w:rsidRDefault="00700A6C" w:rsidP="00A51E18"/>
        </w:tc>
      </w:tr>
      <w:tr w:rsidR="00700A6C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pPr>
              <w:rPr>
                <w:b/>
              </w:rPr>
            </w:pPr>
            <w:r>
              <w:rPr>
                <w:b/>
              </w:rPr>
              <w:t xml:space="preserve">M-9-3-12 </w:t>
            </w:r>
          </w:p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načrtne obraz rotačního válce v rovině;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Volné rovnoběžné promítání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0A6C" w:rsidRDefault="00700A6C" w:rsidP="00A51E18"/>
        </w:tc>
      </w:tr>
      <w:tr w:rsidR="00700A6C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>
            <w:pPr>
              <w:rPr>
                <w:b/>
              </w:rPr>
            </w:pPr>
            <w:r>
              <w:rPr>
                <w:b/>
              </w:rPr>
              <w:t xml:space="preserve">M-9-3-13 </w:t>
            </w:r>
          </w:p>
          <w:p w:rsidR="00700A6C" w:rsidRDefault="00700A6C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řeší aplikační slovní úlohy s využitím osvojených znalostí o válci a kouli, při řešení úloh provede rozbor úlohy a náčrt, vyhodnotí reálnost výsledku;</w:t>
            </w:r>
          </w:p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účelně využívá kalkulátor;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Postup při řešení aplikační slovní úlohy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0A6C" w:rsidRDefault="00700A6C" w:rsidP="00A51E18"/>
        </w:tc>
      </w:tr>
      <w:tr w:rsidR="00700A6C" w:rsidTr="00A51E18">
        <w:tc>
          <w:tcPr>
            <w:tcW w:w="148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Nestandardní aplikační úlohy a problémy</w:t>
            </w:r>
          </w:p>
        </w:tc>
      </w:tr>
      <w:tr w:rsidR="00700A6C" w:rsidTr="00A51E18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>
            <w:pPr>
              <w:rPr>
                <w:b/>
              </w:rPr>
            </w:pPr>
            <w:r>
              <w:rPr>
                <w:b/>
              </w:rPr>
              <w:t>M-9-4-01</w:t>
            </w:r>
          </w:p>
          <w:p w:rsidR="00700A6C" w:rsidRDefault="00700A6C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řeší kombinatorické úlohy úsudkem a vysvětlí způsob řešení;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Kombinační úsudek v úlohách</w:t>
            </w:r>
          </w:p>
          <w:p w:rsidR="00700A6C" w:rsidRDefault="00700A6C" w:rsidP="00A51E18"/>
        </w:tc>
        <w:tc>
          <w:tcPr>
            <w:tcW w:w="25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r>
              <w:t xml:space="preserve">OSV – Osobnostní rozvoj – Rozvoj </w:t>
            </w:r>
            <w:r>
              <w:lastRenderedPageBreak/>
              <w:t>schopností poznávání (cvičení dovednosti zapamatování, řešení problémů); Kreativita (cvičení pro rozvoj základních rysů kreativity)</w:t>
            </w:r>
          </w:p>
        </w:tc>
        <w:tc>
          <w:tcPr>
            <w:tcW w:w="28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/>
          <w:p w:rsidR="00700A6C" w:rsidRDefault="00700A6C" w:rsidP="00A51E18"/>
          <w:p w:rsidR="00700A6C" w:rsidRDefault="00700A6C" w:rsidP="00A51E18">
            <w:r>
              <w:lastRenderedPageBreak/>
              <w:t>Poznámka:</w:t>
            </w:r>
          </w:p>
          <w:p w:rsidR="00700A6C" w:rsidRDefault="00700A6C" w:rsidP="00A51E18">
            <w:r>
              <w:t>Učitel využívá uvolněných úloh výzkumu TIMSS.</w:t>
            </w:r>
          </w:p>
        </w:tc>
      </w:tr>
      <w:tr w:rsidR="00700A6C" w:rsidTr="00A51E18">
        <w:trPr>
          <w:cantSplit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0A6C" w:rsidRDefault="00700A6C" w:rsidP="00A51E18">
            <w:pPr>
              <w:rPr>
                <w:b/>
              </w:rPr>
            </w:pPr>
            <w:r>
              <w:rPr>
                <w:b/>
              </w:rPr>
              <w:lastRenderedPageBreak/>
              <w:t>M-9-4-02</w:t>
            </w:r>
          </w:p>
          <w:p w:rsidR="00700A6C" w:rsidRDefault="00700A6C" w:rsidP="00A51E18"/>
        </w:tc>
        <w:tc>
          <w:tcPr>
            <w:tcW w:w="4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využívá při řešení netradičních geometrických úloh prostorovou představivost.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0A6C" w:rsidRDefault="00700A6C" w:rsidP="00A51E18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Prostorová představivost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0A6C" w:rsidRDefault="00700A6C" w:rsidP="00A51E18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0A6C" w:rsidRDefault="00700A6C" w:rsidP="00A51E18"/>
        </w:tc>
      </w:tr>
    </w:tbl>
    <w:p w:rsidR="00700A6C" w:rsidRDefault="00700A6C" w:rsidP="00700A6C">
      <w:pPr>
        <w:rPr>
          <w:sz w:val="16"/>
          <w:szCs w:val="16"/>
        </w:rPr>
      </w:pPr>
    </w:p>
    <w:p w:rsidR="00700A6C" w:rsidRDefault="00700A6C" w:rsidP="00700A6C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700A6C" w:rsidRDefault="00700A6C" w:rsidP="00700A6C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700A6C" w:rsidRDefault="00700A6C" w:rsidP="00700A6C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700A6C" w:rsidRDefault="00700A6C" w:rsidP="00700A6C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700A6C" w:rsidRDefault="00700A6C" w:rsidP="00700A6C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700A6C" w:rsidRDefault="00700A6C" w:rsidP="00700A6C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700A6C" w:rsidRDefault="00700A6C" w:rsidP="00700A6C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700A6C" w:rsidRDefault="00700A6C" w:rsidP="00700A6C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700A6C" w:rsidRDefault="00700A6C" w:rsidP="00700A6C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700A6C" w:rsidRDefault="00700A6C" w:rsidP="00700A6C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700A6C" w:rsidRDefault="00700A6C" w:rsidP="00700A6C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E270B2" w:rsidRDefault="00E270B2"/>
    <w:sectPr w:rsidR="00E270B2" w:rsidSect="00A65678">
      <w:footerReference w:type="default" r:id="rId7"/>
      <w:pgSz w:w="16838" w:h="11906" w:orient="landscape"/>
      <w:pgMar w:top="1417" w:right="1417" w:bottom="1417" w:left="1417" w:header="708" w:footer="708" w:gutter="0"/>
      <w:pgNumType w:start="23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57F1" w:rsidRDefault="002357F1" w:rsidP="00A65678">
      <w:r>
        <w:separator/>
      </w:r>
    </w:p>
  </w:endnote>
  <w:endnote w:type="continuationSeparator" w:id="1">
    <w:p w:rsidR="002357F1" w:rsidRDefault="002357F1" w:rsidP="00A656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060469"/>
      <w:docPartObj>
        <w:docPartGallery w:val="Page Numbers (Bottom of Page)"/>
        <w:docPartUnique/>
      </w:docPartObj>
    </w:sdtPr>
    <w:sdtContent>
      <w:p w:rsidR="00A65678" w:rsidRDefault="00426F4C">
        <w:pPr>
          <w:pStyle w:val="Zpat"/>
          <w:jc w:val="center"/>
        </w:pPr>
        <w:fldSimple w:instr=" PAGE   \* MERGEFORMAT ">
          <w:r w:rsidR="00EB7755">
            <w:rPr>
              <w:noProof/>
            </w:rPr>
            <w:t>239</w:t>
          </w:r>
        </w:fldSimple>
      </w:p>
    </w:sdtContent>
  </w:sdt>
  <w:p w:rsidR="00A65678" w:rsidRDefault="00A65678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57F1" w:rsidRDefault="002357F1" w:rsidP="00A65678">
      <w:r>
        <w:separator/>
      </w:r>
    </w:p>
  </w:footnote>
  <w:footnote w:type="continuationSeparator" w:id="1">
    <w:p w:rsidR="002357F1" w:rsidRDefault="002357F1" w:rsidP="00A656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37C2F"/>
    <w:multiLevelType w:val="hybridMultilevel"/>
    <w:tmpl w:val="A02650FC"/>
    <w:lvl w:ilvl="0" w:tplc="EED4E676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7780CF44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color w:val="auto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0A6C"/>
    <w:rsid w:val="0008345F"/>
    <w:rsid w:val="002357F1"/>
    <w:rsid w:val="00416FEF"/>
    <w:rsid w:val="00426F4C"/>
    <w:rsid w:val="005936CA"/>
    <w:rsid w:val="00700A6C"/>
    <w:rsid w:val="007340CF"/>
    <w:rsid w:val="00A65678"/>
    <w:rsid w:val="00BD3C90"/>
    <w:rsid w:val="00C4758A"/>
    <w:rsid w:val="00E270B2"/>
    <w:rsid w:val="00EB7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00A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seseznamem1">
    <w:name w:val="Odstavec se seznamem1"/>
    <w:basedOn w:val="Normln"/>
    <w:rsid w:val="00700A6C"/>
    <w:pPr>
      <w:ind w:left="720"/>
    </w:pPr>
    <w:rPr>
      <w:rFonts w:eastAsia="Calibri"/>
    </w:rPr>
  </w:style>
  <w:style w:type="paragraph" w:styleId="Zhlav">
    <w:name w:val="header"/>
    <w:basedOn w:val="Normln"/>
    <w:link w:val="ZhlavChar"/>
    <w:uiPriority w:val="99"/>
    <w:semiHidden/>
    <w:unhideWhenUsed/>
    <w:rsid w:val="00A6567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A6567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6567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65678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8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745</Words>
  <Characters>4398</Characters>
  <Application>Microsoft Office Word</Application>
  <DocSecurity>0</DocSecurity>
  <Lines>36</Lines>
  <Paragraphs>10</Paragraphs>
  <ScaleCrop>false</ScaleCrop>
  <Company>ZS Na Balabence 800</Company>
  <LinksUpToDate>false</LinksUpToDate>
  <CharactersWithSpaces>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Jiřinka</cp:lastModifiedBy>
  <cp:revision>7</cp:revision>
  <dcterms:created xsi:type="dcterms:W3CDTF">2013-04-02T11:05:00Z</dcterms:created>
  <dcterms:modified xsi:type="dcterms:W3CDTF">2013-07-17T20:58:00Z</dcterms:modified>
</cp:coreProperties>
</file>